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E70CA4">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E70CA4" w:rsidP="00E70CA4">
      <w:pPr>
        <w:pStyle w:val="BodyText"/>
        <w:tabs>
          <w:tab w:val="left" w:pos="720"/>
        </w:tabs>
        <w:jc w:val="center"/>
        <w:rPr>
          <w:b/>
          <w:sz w:val="24"/>
        </w:rPr>
      </w:pPr>
      <w:r>
        <w:rPr>
          <w:b/>
          <w:sz w:val="24"/>
        </w:rPr>
        <w:t>April 2</w:t>
      </w:r>
      <w:r w:rsidR="00D2736E">
        <w:rPr>
          <w:b/>
          <w:sz w:val="24"/>
        </w:rPr>
        <w:t>6</w:t>
      </w:r>
      <w:r>
        <w:rPr>
          <w:b/>
          <w:sz w:val="24"/>
        </w:rPr>
        <w:t>, 2011</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A5145B" w:rsidRPr="00132D51">
        <w:t>8</w:t>
      </w:r>
      <w:r w:rsidR="00E70CA4">
        <w:t>:0</w:t>
      </w:r>
      <w:r w:rsidR="00D2736E">
        <w:t>3</w:t>
      </w:r>
      <w:r w:rsidRPr="00132D51">
        <w:t xml:space="preserve"> </w:t>
      </w:r>
      <w:r w:rsidR="00A5145B" w:rsidRPr="00132D51">
        <w:t>a</w:t>
      </w:r>
      <w:r w:rsidRPr="00132D51">
        <w:t xml:space="preserve">.m. on </w:t>
      </w:r>
      <w:r w:rsidR="00A5145B" w:rsidRPr="00132D51">
        <w:t>Tu</w:t>
      </w:r>
      <w:r w:rsidRPr="00132D51">
        <w:t xml:space="preserve">esday, </w:t>
      </w:r>
      <w:r w:rsidR="00E70CA4">
        <w:t>April 2</w:t>
      </w:r>
      <w:r w:rsidR="00D2736E">
        <w:t>6</w:t>
      </w:r>
      <w:r w:rsidRPr="00132D51">
        <w:t>, 201</w:t>
      </w:r>
      <w:r w:rsidR="00197340">
        <w:t>1</w:t>
      </w:r>
      <w:r w:rsidRPr="00132D51">
        <w:t xml:space="preserve">.  Dr. Vagn K. Hansen, Dean of the College of Arts and Sciences, presided.  Department Chairs present:  Ms. Chiong-Yiao Chen, Dr. Paul Kittle, Dr. Brent Olive, Dr. Gregory Pitts, Dr. Phil Bridgmon, Dr. Ron Smith, </w:t>
      </w:r>
      <w:r w:rsidR="00A5145B" w:rsidRPr="00132D51">
        <w:t xml:space="preserve">Dr. Robert Garfrerick, </w:t>
      </w:r>
      <w:r w:rsidR="00D2736E">
        <w:t>Dr. Craig Christ</w:t>
      </w:r>
      <w:r w:rsidR="00A86AFE">
        <w:t>y</w:t>
      </w:r>
      <w:r w:rsidR="00D2736E">
        <w:t xml:space="preserve">, </w:t>
      </w:r>
      <w:r w:rsidR="00CB16EA">
        <w:t>D</w:t>
      </w:r>
      <w:r w:rsidR="00197340">
        <w:t>r. Lisa Keys-Mathews</w:t>
      </w:r>
      <w:r w:rsidRPr="00132D51">
        <w:t>, Dr. Chris</w:t>
      </w:r>
      <w:r w:rsidR="00CB16EA">
        <w:t xml:space="preserve">topher Maynard, Dr. David Muse, </w:t>
      </w:r>
      <w:r w:rsidR="00A5145B" w:rsidRPr="00132D51">
        <w:t>LTC Michae</w:t>
      </w:r>
      <w:r w:rsidR="009F77FA" w:rsidRPr="00132D51">
        <w:t xml:space="preserve">l Snyder, Dr. David McCullough, </w:t>
      </w:r>
      <w:r w:rsidRPr="00132D51">
        <w:t xml:space="preserve">Dr. Brenda Webb, 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Default="001A139A" w:rsidP="00E70CA4">
      <w:pPr>
        <w:tabs>
          <w:tab w:val="left" w:pos="720"/>
        </w:tabs>
      </w:pPr>
    </w:p>
    <w:p w:rsidR="00D2736E" w:rsidRDefault="00D2736E" w:rsidP="00E70CA4">
      <w:pPr>
        <w:tabs>
          <w:tab w:val="left" w:pos="720"/>
        </w:tabs>
      </w:pPr>
      <w:r>
        <w:t>Dr. Hansen took a moment to share with the group that we had lost a valued colleague to cancer, Tim Carter, of the Department of Criminal Justice.</w:t>
      </w:r>
    </w:p>
    <w:p w:rsidR="00D2736E" w:rsidRPr="00D2736E" w:rsidRDefault="00D2736E" w:rsidP="00E70CA4">
      <w:pPr>
        <w:tabs>
          <w:tab w:val="left" w:pos="720"/>
        </w:tabs>
      </w:pPr>
    </w:p>
    <w:p w:rsidR="00216A63" w:rsidRDefault="00E70CA4" w:rsidP="00D2736E">
      <w:pPr>
        <w:tabs>
          <w:tab w:val="left" w:pos="720"/>
        </w:tabs>
        <w:ind w:left="720" w:hanging="720"/>
      </w:pPr>
      <w:r>
        <w:t>1.</w:t>
      </w:r>
      <w:r>
        <w:tab/>
      </w:r>
      <w:r>
        <w:rPr>
          <w:b/>
        </w:rPr>
        <w:t xml:space="preserve">Approval of Minutes from </w:t>
      </w:r>
      <w:r w:rsidR="00D2736E">
        <w:rPr>
          <w:b/>
        </w:rPr>
        <w:t>April 12</w:t>
      </w:r>
      <w:r>
        <w:rPr>
          <w:b/>
        </w:rPr>
        <w:t xml:space="preserve">, 2011.  </w:t>
      </w:r>
      <w:r w:rsidR="00D2736E">
        <w:t>After Debbie confirmed with the group the policy set for when curriculum proposals are due to this group, t</w:t>
      </w:r>
      <w:r>
        <w:t xml:space="preserve">he </w:t>
      </w:r>
      <w:r w:rsidR="00D2736E">
        <w:t xml:space="preserve">April 12 </w:t>
      </w:r>
      <w:r>
        <w:t xml:space="preserve">minutes were approved by </w:t>
      </w:r>
      <w:r w:rsidR="00086F94">
        <w:t>consensus</w:t>
      </w:r>
      <w:r>
        <w:t>.</w:t>
      </w:r>
    </w:p>
    <w:p w:rsidR="00E70CA4" w:rsidRDefault="00E70CA4" w:rsidP="00E70CA4">
      <w:pPr>
        <w:tabs>
          <w:tab w:val="left" w:pos="720"/>
        </w:tabs>
      </w:pPr>
    </w:p>
    <w:p w:rsidR="00D2736E" w:rsidRDefault="00D2736E" w:rsidP="00D2736E">
      <w:pPr>
        <w:tabs>
          <w:tab w:val="left" w:pos="720"/>
        </w:tabs>
        <w:ind w:left="720" w:hanging="720"/>
      </w:pPr>
      <w:r>
        <w:tab/>
        <w:t>During this discussion there was a request for clarification of the tenure portfolio page limit and Dr. Hansen said it was his unders</w:t>
      </w:r>
      <w:r w:rsidR="002C6CAB">
        <w:t>tanding that beginning with the current tenure applications the page limit has been raised from 10 to 14.  The vita has been raised from a one-page vita to a f</w:t>
      </w:r>
      <w:r w:rsidR="005B75B2">
        <w:t>ive</w:t>
      </w:r>
      <w:r w:rsidR="002C6CAB">
        <w:t>-page vita.</w:t>
      </w:r>
    </w:p>
    <w:p w:rsidR="002C6CAB" w:rsidRDefault="002C6CAB" w:rsidP="00D2736E">
      <w:pPr>
        <w:tabs>
          <w:tab w:val="left" w:pos="720"/>
        </w:tabs>
        <w:ind w:left="720" w:hanging="720"/>
      </w:pPr>
    </w:p>
    <w:p w:rsidR="00A77BC1" w:rsidRDefault="00A77BC1" w:rsidP="00E70CA4">
      <w:pPr>
        <w:tabs>
          <w:tab w:val="left" w:pos="720"/>
        </w:tabs>
        <w:ind w:left="720" w:hanging="720"/>
      </w:pPr>
      <w:r>
        <w:t>2.</w:t>
      </w:r>
      <w:r>
        <w:tab/>
      </w:r>
      <w:r w:rsidR="00ED0AC4">
        <w:rPr>
          <w:b/>
        </w:rPr>
        <w:t xml:space="preserve">Curriculum Proposal from the Department of </w:t>
      </w:r>
      <w:r w:rsidR="002C6CAB">
        <w:rPr>
          <w:b/>
        </w:rPr>
        <w:t>Psychology</w:t>
      </w:r>
      <w:r>
        <w:t xml:space="preserve">.  </w:t>
      </w:r>
      <w:r w:rsidR="00ED0AC4">
        <w:t xml:space="preserve">Dr. </w:t>
      </w:r>
      <w:r w:rsidR="00312B03">
        <w:t>Hudiburg</w:t>
      </w:r>
      <w:r w:rsidR="00E70CA4">
        <w:t xml:space="preserve"> made a motion </w:t>
      </w:r>
      <w:r w:rsidR="00312B03">
        <w:t xml:space="preserve">add a new course, PY 455 (3) </w:t>
      </w:r>
      <w:r w:rsidR="00312B03" w:rsidRPr="00312B03">
        <w:rPr>
          <w:i/>
        </w:rPr>
        <w:t>Introduction to Applied Behavior Analysis</w:t>
      </w:r>
      <w:r w:rsidR="00312B03">
        <w:t xml:space="preserve"> </w:t>
      </w:r>
      <w:r w:rsidR="00ED0AC4">
        <w:t>and the proposal was seconded, opened for discussion and unanimously adopted.</w:t>
      </w:r>
    </w:p>
    <w:p w:rsidR="00A77BC1" w:rsidRDefault="00A77BC1" w:rsidP="00E70CA4">
      <w:pPr>
        <w:tabs>
          <w:tab w:val="left" w:pos="720"/>
          <w:tab w:val="left" w:pos="1080"/>
        </w:tabs>
        <w:ind w:left="1080" w:hanging="1080"/>
      </w:pPr>
    </w:p>
    <w:p w:rsidR="005D6682" w:rsidRDefault="00A77BC1" w:rsidP="00E70CA4">
      <w:pPr>
        <w:tabs>
          <w:tab w:val="left" w:pos="720"/>
        </w:tabs>
        <w:ind w:left="720" w:hanging="720"/>
      </w:pPr>
      <w:r>
        <w:t>3.</w:t>
      </w:r>
      <w:r>
        <w:tab/>
      </w:r>
      <w:r w:rsidR="00ED0AC4" w:rsidRPr="00A86AFE">
        <w:rPr>
          <w:b/>
        </w:rPr>
        <w:t>Curriculum P</w:t>
      </w:r>
      <w:r w:rsidR="00ED0AC4">
        <w:rPr>
          <w:b/>
        </w:rPr>
        <w:t xml:space="preserve">roposals from the Department of </w:t>
      </w:r>
      <w:r w:rsidR="00E861E1">
        <w:rPr>
          <w:b/>
        </w:rPr>
        <w:t>Physics and Earth Science</w:t>
      </w:r>
      <w:r>
        <w:rPr>
          <w:b/>
        </w:rPr>
        <w:t xml:space="preserve">.  </w:t>
      </w:r>
      <w:r w:rsidR="00ED0AC4">
        <w:t xml:space="preserve">Dr. </w:t>
      </w:r>
      <w:r w:rsidR="00E861E1">
        <w:t>Webb</w:t>
      </w:r>
      <w:r w:rsidR="00E70CA4">
        <w:t xml:space="preserve"> made a motion to </w:t>
      </w:r>
      <w:r w:rsidR="00E861E1">
        <w:t>change the credit hours of PH/ES 480-489 from 6 credit hours to 1-6 credit hours to provide flexibility in meeting students’ needs and interests</w:t>
      </w:r>
      <w:r w:rsidR="00E70CA4">
        <w:t>.</w:t>
      </w:r>
      <w:r w:rsidR="00184601">
        <w:t xml:space="preserve">  </w:t>
      </w:r>
      <w:r w:rsidR="00ED0AC4">
        <w:t xml:space="preserve">The motion was seconded, </w:t>
      </w:r>
      <w:r w:rsidR="00E861E1">
        <w:t>opened for discussion</w:t>
      </w:r>
      <w:r w:rsidR="00ED0AC4">
        <w:t>, and unanimously adopted.</w:t>
      </w:r>
    </w:p>
    <w:p w:rsidR="00ED0AC4" w:rsidRDefault="00ED0AC4" w:rsidP="00E861E1">
      <w:pPr>
        <w:tabs>
          <w:tab w:val="left" w:pos="720"/>
          <w:tab w:val="left" w:pos="1080"/>
        </w:tabs>
      </w:pPr>
    </w:p>
    <w:p w:rsidR="00C3440E" w:rsidRDefault="006C726B" w:rsidP="00C3440E">
      <w:pPr>
        <w:tabs>
          <w:tab w:val="left" w:pos="720"/>
        </w:tabs>
        <w:ind w:left="720" w:hanging="720"/>
      </w:pPr>
      <w:r>
        <w:t>4</w:t>
      </w:r>
      <w:r w:rsidR="00C3440E">
        <w:t>.</w:t>
      </w:r>
      <w:r w:rsidR="00C3440E">
        <w:tab/>
      </w:r>
      <w:r w:rsidR="00C3440E">
        <w:rPr>
          <w:b/>
        </w:rPr>
        <w:t>COAD</w:t>
      </w:r>
      <w:r w:rsidR="00C3440E">
        <w:t>.  The following topics were discussed:</w:t>
      </w:r>
    </w:p>
    <w:p w:rsidR="00C3440E" w:rsidRDefault="00C3440E" w:rsidP="006C726B">
      <w:pPr>
        <w:tabs>
          <w:tab w:val="left" w:pos="720"/>
        </w:tabs>
        <w:ind w:left="720" w:hanging="720"/>
      </w:pPr>
      <w:r>
        <w:tab/>
        <w:t>-</w:t>
      </w:r>
      <w:r w:rsidR="006C726B">
        <w:t>IT Issues</w:t>
      </w:r>
      <w:r w:rsidR="00140752">
        <w:t>.</w:t>
      </w:r>
      <w:r w:rsidR="006C726B">
        <w:t xml:space="preserve">  Randy Horn reported on updating computers to Windows 7, end of financial capacity to replace PCs for this fiscal year, finishing installation of active director</w:t>
      </w:r>
      <w:r w:rsidR="00A86AFE">
        <w:t>y</w:t>
      </w:r>
      <w:r w:rsidR="006C726B">
        <w:t>, maintenance contract for networked printers, and the wireless network will be updated for Wesleyan Hall.</w:t>
      </w:r>
    </w:p>
    <w:p w:rsidR="006C726B" w:rsidRPr="00C3440E" w:rsidRDefault="006C726B" w:rsidP="0056218E">
      <w:pPr>
        <w:tabs>
          <w:tab w:val="left" w:pos="720"/>
        </w:tabs>
        <w:ind w:left="720" w:hanging="720"/>
      </w:pPr>
      <w:r>
        <w:tab/>
        <w:t>-Writing Emphasis Courses.  The</w:t>
      </w:r>
      <w:r w:rsidR="0056218E">
        <w:t xml:space="preserve">re will be a proposed </w:t>
      </w:r>
      <w:r>
        <w:t xml:space="preserve">catalog </w:t>
      </w:r>
      <w:r w:rsidR="0056218E">
        <w:t>change</w:t>
      </w:r>
      <w:r>
        <w:t xml:space="preserve"> to allow lower level courses to be designated at writing emphasis courses with an addition of EN 112 as a prerequisite to all W courses.</w:t>
      </w:r>
    </w:p>
    <w:p w:rsidR="00CD1886" w:rsidRDefault="0056218E" w:rsidP="00E70CA4">
      <w:pPr>
        <w:tabs>
          <w:tab w:val="left" w:pos="720"/>
        </w:tabs>
        <w:ind w:left="720" w:hanging="720"/>
      </w:pPr>
      <w:r>
        <w:tab/>
        <w:t>-Policy on Course Load Reduction for Teaching Graduate Classes.  It was determined that the Faculty Handbook policy on Course Load Reduction for Teaching Graduate Classes is to be enforced.  Before deans sign off on Released Time Forms they must ensure that scholarly activity is evidenced.  Dr. Hansen discussed setting a standard for our college using information from the new vita.  He would like to get the department chairs and graduate directors in our college together soon to work on how to handle these requests for reduction in course load.</w:t>
      </w:r>
    </w:p>
    <w:p w:rsidR="0056218E" w:rsidRDefault="0056218E" w:rsidP="00E70CA4">
      <w:pPr>
        <w:tabs>
          <w:tab w:val="left" w:pos="720"/>
        </w:tabs>
        <w:ind w:left="720" w:hanging="720"/>
      </w:pPr>
      <w:r>
        <w:tab/>
        <w:t>-Change in Institutional Effective</w:t>
      </w:r>
      <w:r w:rsidR="00A86AFE">
        <w:t>ness</w:t>
      </w:r>
      <w:r>
        <w:t xml:space="preserve"> Committee Membership.  In an effort to ensure a quorum and more efficiency</w:t>
      </w:r>
      <w:r w:rsidR="00A86AFE">
        <w:t>,</w:t>
      </w:r>
      <w:r>
        <w:t xml:space="preserve"> the current </w:t>
      </w:r>
      <w:r w:rsidR="00A86AFE">
        <w:t xml:space="preserve">committee </w:t>
      </w:r>
      <w:r>
        <w:t xml:space="preserve">membership of 19 has been reduced to 9.  </w:t>
      </w:r>
      <w:r w:rsidR="00A86AFE">
        <w:t>Thus, t</w:t>
      </w:r>
      <w:r>
        <w:t>he representation of deans on this committee has been changed from all deans to one dean.</w:t>
      </w:r>
    </w:p>
    <w:p w:rsidR="0056218E" w:rsidRDefault="0056218E" w:rsidP="00E70CA4">
      <w:pPr>
        <w:tabs>
          <w:tab w:val="left" w:pos="720"/>
        </w:tabs>
        <w:ind w:left="720" w:hanging="720"/>
      </w:pPr>
      <w:r>
        <w:tab/>
        <w:t>-Faculty Promotions.  It was determined that the half-year of the fall semester will count as experience for those faculty submitting promotion applications</w:t>
      </w:r>
      <w:r w:rsidR="007F7FAA">
        <w:t xml:space="preserve"> </w:t>
      </w:r>
      <w:r w:rsidR="005B75B2">
        <w:t>for fall 2011 applicants</w:t>
      </w:r>
      <w:r>
        <w:t>.</w:t>
      </w:r>
      <w:r w:rsidR="007F7FAA">
        <w:t xml:space="preserve">  </w:t>
      </w:r>
      <w:r w:rsidR="005B75B2">
        <w:t xml:space="preserve">A </w:t>
      </w:r>
      <w:r w:rsidR="007F7FAA">
        <w:t>proposed change will have to go through the shared governance p</w:t>
      </w:r>
      <w:r w:rsidR="005B75B2">
        <w:t>rocess to</w:t>
      </w:r>
      <w:r w:rsidR="007F7FAA">
        <w:t xml:space="preserve"> become a policy for the future.  Also making its way through the shared governance process is a proposal for time in rank for promotions.  Dr. Hansen encouraged department chairs to let their faculty know this and for the faculty to let their Senators know their feelings on this topic.</w:t>
      </w:r>
    </w:p>
    <w:p w:rsidR="007F7FAA" w:rsidRDefault="007F7FAA" w:rsidP="00E70CA4">
      <w:pPr>
        <w:tabs>
          <w:tab w:val="left" w:pos="720"/>
        </w:tabs>
        <w:ind w:left="720" w:hanging="720"/>
      </w:pPr>
      <w:r>
        <w:lastRenderedPageBreak/>
        <w:tab/>
        <w:t xml:space="preserve">-Editing Section 4.3 of the Faculty Handbook.  A proposed change to the Faculty Handbook removing </w:t>
      </w:r>
      <w:r w:rsidR="00D7604B">
        <w:t xml:space="preserve">“40 Hours a Week” has been through the shared governance process and is </w:t>
      </w:r>
      <w:bookmarkStart w:id="0" w:name="_GoBack"/>
      <w:bookmarkEnd w:id="0"/>
      <w:r w:rsidR="00D7604B">
        <w:t xml:space="preserve">on the President’s desk for approval.  </w:t>
      </w:r>
    </w:p>
    <w:p w:rsidR="00D7604B" w:rsidRDefault="00D7604B" w:rsidP="00E70CA4">
      <w:pPr>
        <w:tabs>
          <w:tab w:val="left" w:pos="720"/>
        </w:tabs>
        <w:ind w:left="720" w:hanging="720"/>
      </w:pPr>
      <w:r>
        <w:tab/>
        <w:t>-Recommended Standards for Faculty and Departmental Web Pages.  Dr. Thornell will notify Andy Taylor, chair of the Technologies Advisories Committee, that:  (1) the COAD applauds the idea of standards for web sites, both individual and departmental, and encourages the group to move forward with efforts; (2) suggests that the recommendations be extended to the entire campus, not just academic; (3) the committee should probably stop short of requiring the proposed elements but certainly strongly recommending them seems appropriate; and (4) the committee should see how the conversion to a content management system by Jeremy Britten works before developing guidelines for websites.</w:t>
      </w:r>
    </w:p>
    <w:p w:rsidR="00D7604B" w:rsidRDefault="00D7604B" w:rsidP="00E70CA4">
      <w:pPr>
        <w:tabs>
          <w:tab w:val="left" w:pos="720"/>
        </w:tabs>
        <w:ind w:left="720" w:hanging="720"/>
      </w:pPr>
      <w:r>
        <w:tab/>
        <w:t>-DL Authorization Letter.  State offices</w:t>
      </w:r>
      <w:r w:rsidR="00A86AFE">
        <w:t>, including universities,</w:t>
      </w:r>
      <w:r>
        <w:t xml:space="preserve"> require a license</w:t>
      </w:r>
      <w:r w:rsidR="00A86AFE">
        <w:t xml:space="preserve"> approval</w:t>
      </w:r>
      <w:r>
        <w:t xml:space="preserve"> in each state to offer distance learning courses.  Dr. Thornell stated that if UNA sends a letter to all 50 states by the date of July 1, 2001, it will be deemed as a good faith effort and will comply with the spirit of the law.</w:t>
      </w:r>
    </w:p>
    <w:p w:rsidR="0042581A" w:rsidRDefault="0056218E" w:rsidP="0042581A">
      <w:pPr>
        <w:tabs>
          <w:tab w:val="left" w:pos="720"/>
        </w:tabs>
        <w:ind w:left="720" w:hanging="720"/>
      </w:pPr>
      <w:r>
        <w:tab/>
        <w:t>-</w:t>
      </w:r>
      <w:r w:rsidR="0042581A">
        <w:t xml:space="preserve">Course Fees.  Beginning with 2011-12, departments are asked to refrain from submitting course fees that vary by content and to only submit course fees according to our standardized scale.  Renee’ has been asked to get a list from </w:t>
      </w:r>
      <w:proofErr w:type="spellStart"/>
      <w:r w:rsidR="0042581A">
        <w:t>Aleah</w:t>
      </w:r>
      <w:proofErr w:type="spellEnd"/>
      <w:r w:rsidR="0042581A">
        <w:t xml:space="preserve"> Clark of course fees that are problematic in collection and department chairs will be asked to submit requests to the Curriculum Committee to rescind those fees and resubmit in one of the standardized fee formats.</w:t>
      </w:r>
    </w:p>
    <w:p w:rsidR="0056218E" w:rsidRDefault="0042581A" w:rsidP="0042581A">
      <w:pPr>
        <w:tabs>
          <w:tab w:val="left" w:pos="720"/>
        </w:tabs>
        <w:ind w:left="720" w:hanging="720"/>
      </w:pPr>
      <w:r>
        <w:tab/>
        <w:t>-UNA Acceptance of International Baccalaureate Credit</w:t>
      </w:r>
      <w:r w:rsidR="00A86AFE">
        <w:t xml:space="preserve"> (Hansen)</w:t>
      </w:r>
      <w:r>
        <w:t>.  A proposal of how UNA will accept International Baccalaureate credit will be submitted to the Curriculum Committee at its June meeting.</w:t>
      </w:r>
    </w:p>
    <w:p w:rsidR="0042581A" w:rsidRDefault="0042581A" w:rsidP="0042581A">
      <w:pPr>
        <w:tabs>
          <w:tab w:val="left" w:pos="720"/>
        </w:tabs>
        <w:ind w:left="720" w:hanging="720"/>
      </w:pPr>
      <w:r>
        <w:tab/>
        <w:t>-Department Chair Quartile Formula.  There was discussion that in calculating department chair quartiles, expenditures from the prior year’s fees must be used and this discussion will be continued.</w:t>
      </w:r>
    </w:p>
    <w:p w:rsidR="0042581A" w:rsidRDefault="0042581A" w:rsidP="0042581A">
      <w:pPr>
        <w:tabs>
          <w:tab w:val="left" w:pos="720"/>
        </w:tabs>
        <w:ind w:left="720" w:hanging="720"/>
      </w:pPr>
    </w:p>
    <w:p w:rsidR="0042581A" w:rsidRDefault="0042581A" w:rsidP="0056218E">
      <w:pPr>
        <w:tabs>
          <w:tab w:val="left" w:pos="720"/>
        </w:tabs>
      </w:pPr>
      <w:r>
        <w:t>5.</w:t>
      </w:r>
      <w:r>
        <w:tab/>
        <w:t>Other</w:t>
      </w:r>
    </w:p>
    <w:p w:rsidR="0042581A" w:rsidRDefault="0042581A" w:rsidP="009B1E4D">
      <w:pPr>
        <w:tabs>
          <w:tab w:val="left" w:pos="720"/>
        </w:tabs>
        <w:ind w:left="720" w:hanging="720"/>
      </w:pPr>
      <w:r>
        <w:tab/>
        <w:t xml:space="preserve">-Craig Robertson </w:t>
      </w:r>
      <w:r w:rsidR="009B1E4D">
        <w:t>asked what had happened to the proposed discussion of the issue of the department chairs quartile formula.  Dr. Hansen did not know but suggested that all chairs look at the Faculty Handbook and see if they think the current guidelines are reasonable.</w:t>
      </w:r>
    </w:p>
    <w:p w:rsidR="009B1E4D" w:rsidRDefault="009B1E4D" w:rsidP="009B1E4D">
      <w:pPr>
        <w:tabs>
          <w:tab w:val="left" w:pos="720"/>
        </w:tabs>
        <w:ind w:left="720" w:hanging="720"/>
      </w:pPr>
      <w:r>
        <w:tab/>
        <w:t>-Paul Kittle asked when lab fees were going to be released because departments were running out of money and needed the lab fees.</w:t>
      </w:r>
    </w:p>
    <w:p w:rsidR="009B1E4D" w:rsidRDefault="009B1E4D" w:rsidP="009B1E4D">
      <w:pPr>
        <w:tabs>
          <w:tab w:val="left" w:pos="720"/>
        </w:tabs>
        <w:ind w:left="720" w:hanging="720"/>
      </w:pPr>
      <w:r>
        <w:tab/>
        <w:t>Lisa Keys-Mathews asked if the other 50% of the roll-over money was going to be returned to departments.</w:t>
      </w:r>
    </w:p>
    <w:p w:rsidR="009B1E4D" w:rsidRPr="00132D51" w:rsidRDefault="009B1E4D" w:rsidP="009B1E4D">
      <w:pPr>
        <w:tabs>
          <w:tab w:val="left" w:pos="720"/>
        </w:tabs>
        <w:ind w:left="720" w:hanging="720"/>
      </w:pPr>
    </w:p>
    <w:p w:rsidR="003B22B8" w:rsidRPr="00132D51" w:rsidRDefault="00E85F55" w:rsidP="00E70CA4">
      <w:pPr>
        <w:tabs>
          <w:tab w:val="left" w:pos="720"/>
        </w:tabs>
      </w:pPr>
      <w:r w:rsidRPr="00132D51">
        <w:t xml:space="preserve">The </w:t>
      </w:r>
      <w:r w:rsidR="00AD4BF9" w:rsidRPr="00132D51">
        <w:t>meeting was adjourned at</w:t>
      </w:r>
      <w:r w:rsidRPr="00132D51">
        <w:t xml:space="preserve"> 9:</w:t>
      </w:r>
      <w:r w:rsidR="009B1E4D">
        <w:t>38</w:t>
      </w:r>
      <w:r w:rsidR="00DA3522" w:rsidRPr="00132D51">
        <w:t xml:space="preserve"> a</w:t>
      </w:r>
      <w:r w:rsidR="00AD4BF9" w:rsidRPr="00132D51">
        <w:t>.m.</w:t>
      </w:r>
    </w:p>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4">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8"/>
  </w:num>
  <w:num w:numId="3">
    <w:abstractNumId w:val="5"/>
  </w:num>
  <w:num w:numId="4">
    <w:abstractNumId w:val="4"/>
  </w:num>
  <w:num w:numId="5">
    <w:abstractNumId w:val="0"/>
  </w:num>
  <w:num w:numId="6">
    <w:abstractNumId w:val="2"/>
  </w:num>
  <w:num w:numId="7">
    <w:abstractNumId w:val="6"/>
  </w:num>
  <w:num w:numId="8">
    <w:abstractNumId w:val="3"/>
  </w:num>
  <w:num w:numId="9">
    <w:abstractNumId w:val="7"/>
  </w:num>
  <w:num w:numId="10">
    <w:abstractNumId w:val="9"/>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4759"/>
    <w:rsid w:val="00365497"/>
    <w:rsid w:val="00367162"/>
    <w:rsid w:val="003706E2"/>
    <w:rsid w:val="00371510"/>
    <w:rsid w:val="003749DE"/>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22B8"/>
    <w:rsid w:val="003B2471"/>
    <w:rsid w:val="003B362E"/>
    <w:rsid w:val="003B4A02"/>
    <w:rsid w:val="003B6BBC"/>
    <w:rsid w:val="003B7AF0"/>
    <w:rsid w:val="003C0191"/>
    <w:rsid w:val="003C1E92"/>
    <w:rsid w:val="003C4683"/>
    <w:rsid w:val="003C4844"/>
    <w:rsid w:val="003C6F78"/>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B75B2"/>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D6682"/>
    <w:rsid w:val="005E05B6"/>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83C"/>
    <w:rsid w:val="0061504D"/>
    <w:rsid w:val="00620E33"/>
    <w:rsid w:val="00620EC7"/>
    <w:rsid w:val="00622732"/>
    <w:rsid w:val="00623878"/>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6BD4"/>
    <w:rsid w:val="008B7FB6"/>
    <w:rsid w:val="008C12D7"/>
    <w:rsid w:val="008C4731"/>
    <w:rsid w:val="008D0401"/>
    <w:rsid w:val="008D040E"/>
    <w:rsid w:val="008D17F0"/>
    <w:rsid w:val="008D1A12"/>
    <w:rsid w:val="008D23EC"/>
    <w:rsid w:val="008D2CFC"/>
    <w:rsid w:val="008D3427"/>
    <w:rsid w:val="008D5217"/>
    <w:rsid w:val="008D7B83"/>
    <w:rsid w:val="008E3F03"/>
    <w:rsid w:val="008E4067"/>
    <w:rsid w:val="008E4BF2"/>
    <w:rsid w:val="008F71FE"/>
    <w:rsid w:val="008F74C6"/>
    <w:rsid w:val="00903ADB"/>
    <w:rsid w:val="009054C8"/>
    <w:rsid w:val="00905B0F"/>
    <w:rsid w:val="009065E0"/>
    <w:rsid w:val="009103BB"/>
    <w:rsid w:val="00913F66"/>
    <w:rsid w:val="009143D3"/>
    <w:rsid w:val="00914820"/>
    <w:rsid w:val="00914CB9"/>
    <w:rsid w:val="00916B1D"/>
    <w:rsid w:val="00920DC0"/>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C40"/>
    <w:rsid w:val="00A0589F"/>
    <w:rsid w:val="00A0618A"/>
    <w:rsid w:val="00A0770C"/>
    <w:rsid w:val="00A07F44"/>
    <w:rsid w:val="00A120E7"/>
    <w:rsid w:val="00A1268C"/>
    <w:rsid w:val="00A13671"/>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2221"/>
    <w:rsid w:val="00AA2575"/>
    <w:rsid w:val="00AA53EE"/>
    <w:rsid w:val="00AA7440"/>
    <w:rsid w:val="00AB37D7"/>
    <w:rsid w:val="00AB64F2"/>
    <w:rsid w:val="00AB769E"/>
    <w:rsid w:val="00AC08B3"/>
    <w:rsid w:val="00AC255E"/>
    <w:rsid w:val="00AC2D4B"/>
    <w:rsid w:val="00AC422F"/>
    <w:rsid w:val="00AC4560"/>
    <w:rsid w:val="00AC60E3"/>
    <w:rsid w:val="00AC79E4"/>
    <w:rsid w:val="00AD017A"/>
    <w:rsid w:val="00AD0FD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AD4"/>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13E47"/>
    <w:rsid w:val="00D13ED1"/>
    <w:rsid w:val="00D15DBC"/>
    <w:rsid w:val="00D161E2"/>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243"/>
    <w:rsid w:val="00D613B8"/>
    <w:rsid w:val="00D62146"/>
    <w:rsid w:val="00D64682"/>
    <w:rsid w:val="00D649FF"/>
    <w:rsid w:val="00D64BDE"/>
    <w:rsid w:val="00D6538B"/>
    <w:rsid w:val="00D70896"/>
    <w:rsid w:val="00D738C6"/>
    <w:rsid w:val="00D73DCB"/>
    <w:rsid w:val="00D7604B"/>
    <w:rsid w:val="00D803AD"/>
    <w:rsid w:val="00D81849"/>
    <w:rsid w:val="00D81C9E"/>
    <w:rsid w:val="00D84903"/>
    <w:rsid w:val="00D87073"/>
    <w:rsid w:val="00D908AE"/>
    <w:rsid w:val="00D90E0B"/>
    <w:rsid w:val="00D923F5"/>
    <w:rsid w:val="00D94E61"/>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D0AC4"/>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307EF"/>
    <w:rsid w:val="00F34B96"/>
    <w:rsid w:val="00F34F9E"/>
    <w:rsid w:val="00F36A3F"/>
    <w:rsid w:val="00F41A0E"/>
    <w:rsid w:val="00F42615"/>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27BC"/>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34AB9-6D86-4A48-8192-72F9AA9C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6</cp:revision>
  <cp:lastPrinted>2011-05-12T15:46:00Z</cp:lastPrinted>
  <dcterms:created xsi:type="dcterms:W3CDTF">2011-05-10T15:04:00Z</dcterms:created>
  <dcterms:modified xsi:type="dcterms:W3CDTF">2011-05-12T15:46:00Z</dcterms:modified>
</cp:coreProperties>
</file>